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9" w:rsidRDefault="00044A99" w:rsidP="00044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1E35" w:rsidRPr="00957CC2" w:rsidRDefault="00FE1E35" w:rsidP="00FE1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FE1E35" w:rsidRPr="00957CC2" w:rsidRDefault="00FE1E35" w:rsidP="00FE1E35">
      <w:pPr>
        <w:rPr>
          <w:rFonts w:ascii="Times New Roman" w:hAnsi="Times New Roman" w:cs="Times New Roman"/>
          <w:b/>
          <w:sz w:val="24"/>
          <w:szCs w:val="24"/>
        </w:rPr>
      </w:pPr>
    </w:p>
    <w:p w:rsidR="00FE1E35" w:rsidRPr="00957CC2" w:rsidRDefault="00FE1E35" w:rsidP="00FE1E3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 học sinh tạm nghỉ học do dịch bệnh t</w:t>
      </w:r>
      <w:r w:rsidRPr="00957CC2">
        <w:rPr>
          <w:color w:val="222222"/>
        </w:rPr>
        <w:t>heo quyết</w:t>
      </w:r>
      <w:r w:rsidR="00F11AC7">
        <w:rPr>
          <w:color w:val="222222"/>
        </w:rPr>
        <w:t xml:space="preserve"> định từ S</w:t>
      </w:r>
      <w:r w:rsidR="00F11AC7">
        <w:rPr>
          <w:color w:val="222222"/>
          <w:lang w:val="en-US"/>
        </w:rPr>
        <w:t>ở</w:t>
      </w:r>
      <w:r w:rsidRPr="00957CC2">
        <w:rPr>
          <w:color w:val="222222"/>
        </w:rPr>
        <w:t xml:space="preserve"> Giáo dục &amp; Đào tạo</w:t>
      </w:r>
      <w:r>
        <w:rPr>
          <w:color w:val="222222"/>
          <w:lang w:val="en-US"/>
        </w:rPr>
        <w:t xml:space="preserve">, </w:t>
      </w:r>
      <w:r w:rsidRPr="00957CC2">
        <w:rPr>
          <w:color w:val="222222"/>
        </w:rPr>
        <w:t xml:space="preserve">iSMART xin kính gửi đến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</w:rPr>
        <w:t>Nhà trường</w:t>
      </w:r>
      <w:r w:rsidRPr="00957CC2">
        <w:rPr>
          <w:color w:val="222222"/>
          <w:lang w:val="en-US"/>
        </w:rPr>
        <w:t xml:space="preserve"> và Phụ huynh</w:t>
      </w:r>
      <w:r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tạm nghỉ. Kế hoạch sẽ được chuyển đến Nhà Trường và Phụ Huynh theo từng tuần.</w:t>
      </w:r>
    </w:p>
    <w:p w:rsidR="00FE1E35" w:rsidRPr="000725D7" w:rsidRDefault="00FE1E35" w:rsidP="00FE1E35">
      <w:pPr>
        <w:pStyle w:val="NormalWeb"/>
        <w:numPr>
          <w:ilvl w:val="0"/>
          <w:numId w:val="29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>ế hoạch ôn tập t</w:t>
      </w:r>
      <w:r>
        <w:rPr>
          <w:b/>
          <w:bCs/>
          <w:color w:val="222222"/>
        </w:rPr>
        <w:t xml:space="preserve">uần </w:t>
      </w:r>
      <w:r w:rsidRPr="000725D7">
        <w:rPr>
          <w:b/>
          <w:bCs/>
          <w:color w:val="222222"/>
        </w:rPr>
        <w:t xml:space="preserve">từ </w:t>
      </w:r>
      <w:r>
        <w:rPr>
          <w:b/>
          <w:bCs/>
          <w:color w:val="222222"/>
        </w:rPr>
        <w:t xml:space="preserve">ngày </w:t>
      </w:r>
      <w:r w:rsidR="00FD395C">
        <w:rPr>
          <w:b/>
          <w:bCs/>
          <w:color w:val="222222"/>
        </w:rPr>
        <w:t>16</w:t>
      </w:r>
      <w:r w:rsidR="00A154E6" w:rsidRPr="000725D7">
        <w:rPr>
          <w:b/>
          <w:bCs/>
          <w:color w:val="222222"/>
        </w:rPr>
        <w:t>/</w:t>
      </w:r>
      <w:r w:rsidR="00FD395C">
        <w:rPr>
          <w:b/>
          <w:bCs/>
          <w:color w:val="222222"/>
        </w:rPr>
        <w:t>03/2020 đến 21</w:t>
      </w:r>
      <w:r w:rsidR="00A154E6" w:rsidRPr="000725D7">
        <w:rPr>
          <w:b/>
          <w:bCs/>
          <w:color w:val="222222"/>
        </w:rPr>
        <w:t>/</w:t>
      </w:r>
      <w:r w:rsidR="00A154E6">
        <w:rPr>
          <w:b/>
          <w:bCs/>
          <w:color w:val="222222"/>
        </w:rPr>
        <w:t>03</w:t>
      </w:r>
      <w:r w:rsidR="00A154E6">
        <w:rPr>
          <w:b/>
          <w:bCs/>
          <w:color w:val="222222"/>
          <w:lang w:val="en-US"/>
        </w:rPr>
        <w:t>/</w:t>
      </w:r>
      <w:r w:rsidR="00A154E6" w:rsidRPr="000725D7">
        <w:rPr>
          <w:b/>
          <w:bCs/>
          <w:color w:val="222222"/>
        </w:rPr>
        <w:t>20</w:t>
      </w:r>
      <w:r w:rsidR="00A154E6">
        <w:rPr>
          <w:b/>
          <w:bCs/>
          <w:color w:val="222222"/>
          <w:lang w:val="en-US"/>
        </w:rPr>
        <w:t>20</w:t>
      </w:r>
      <w:r w:rsidR="00A154E6" w:rsidRPr="000725D7">
        <w:rPr>
          <w:b/>
          <w:bCs/>
          <w:color w:val="222222"/>
          <w:lang w:val="en-US"/>
        </w:rPr>
        <w:t>.</w:t>
      </w:r>
    </w:p>
    <w:p w:rsidR="00B454E9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Pr="00957CC2">
        <w:rPr>
          <w:color w:val="222222"/>
          <w:lang w:val="en-US"/>
        </w:rPr>
        <w:t xml:space="preserve">với </w:t>
      </w:r>
      <w:r w:rsidRPr="0038445B">
        <w:rPr>
          <w:color w:val="222222"/>
          <w:lang w:val="en-US"/>
        </w:rPr>
        <w:t xml:space="preserve">ID và mật khẩu đã được cung cấp. Trong trường hợp cần hỗ trợ thêm thông tin vui lòng liên hệ hotline: </w:t>
      </w:r>
    </w:p>
    <w:p w:rsidR="00FE1E35" w:rsidRPr="0038445B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38445B">
        <w:rPr>
          <w:b/>
          <w:bCs/>
          <w:color w:val="222222"/>
          <w:shd w:val="clear" w:color="auto" w:fill="FFFFFF"/>
        </w:rPr>
        <w:t xml:space="preserve">098 768 0402 </w:t>
      </w:r>
      <w:r w:rsidRPr="0038445B">
        <w:rPr>
          <w:b/>
          <w:bCs/>
          <w:i/>
          <w:color w:val="222222"/>
          <w:shd w:val="clear" w:color="auto" w:fill="FFFFFF"/>
        </w:rPr>
        <w:t>hoặc</w:t>
      </w:r>
      <w:r w:rsidRPr="0038445B">
        <w:rPr>
          <w:b/>
          <w:bCs/>
          <w:color w:val="222222"/>
          <w:shd w:val="clear" w:color="auto" w:fill="FFFFFF"/>
        </w:rPr>
        <w:t xml:space="preserve"> 090 145 6913.</w:t>
      </w:r>
    </w:p>
    <w:p w:rsidR="00FE1E35" w:rsidRPr="00145710" w:rsidRDefault="00FE1E35" w:rsidP="00FE1E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445B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95"/>
        <w:gridCol w:w="6390"/>
      </w:tblGrid>
      <w:tr w:rsidR="00FE1E35" w:rsidRPr="00957CC2" w:rsidTr="00AF736B">
        <w:trPr>
          <w:trHeight w:val="485"/>
        </w:trPr>
        <w:tc>
          <w:tcPr>
            <w:tcW w:w="3595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</w:p>
        </w:tc>
        <w:tc>
          <w:tcPr>
            <w:tcW w:w="6390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E1E35" w:rsidRPr="00957CC2" w:rsidTr="00F11AC7">
        <w:trPr>
          <w:trHeight w:val="1214"/>
        </w:trPr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1: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iSMART tham gia trả lời các câu hỏi khởi động củng cố kiến thức trên hệ thống bổ trợ iTO  </w:t>
            </w:r>
            <w:hyperlink r:id="rId9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AF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hoạt động 2.</w:t>
            </w:r>
          </w:p>
        </w:tc>
      </w:tr>
      <w:tr w:rsidR="00FE1E35" w:rsidRPr="00957CC2" w:rsidTr="00AF736B"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2: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ôn tập kiến thức theo từng Khối trên hệ thống bổ trợ iTO </w:t>
            </w:r>
            <w:hyperlink r:id="rId10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(chi tiết nội dung từng Khối vui lòng xem các trang sau).</w:t>
            </w:r>
          </w:p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F4" w:rsidRPr="006030F4" w:rsidTr="00CF7378">
        <w:trPr>
          <w:trHeight w:val="2111"/>
        </w:trPr>
        <w:tc>
          <w:tcPr>
            <w:tcW w:w="3595" w:type="dxa"/>
          </w:tcPr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Hoạt động ôn tập trực tuyến  </w:t>
            </w:r>
          </w:p>
        </w:tc>
        <w:tc>
          <w:tcPr>
            <w:tcW w:w="6390" w:type="dxa"/>
          </w:tcPr>
          <w:p w:rsidR="00F232F4" w:rsidRDefault="00F232F4" w:rsidP="00F232F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Học sinh theo dõi trang Facebook của iSMART EDUCATION để tham 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vào thứ 7 (Ngày 21/3/2020) và chủ nhật ( Ngày 22/3/2020).</w:t>
            </w:r>
          </w:p>
          <w:p w:rsidR="00F232F4" w:rsidRPr="00F232F4" w:rsidRDefault="00F232F4" w:rsidP="00F232F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35" w:rsidRPr="006030F4" w:rsidRDefault="00FE1E35" w:rsidP="00FE1E35">
      <w:pPr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38445B" w:rsidRPr="006030F4" w:rsidRDefault="0038445B" w:rsidP="002E0597">
      <w:pPr>
        <w:spacing w:before="120" w:after="0" w:line="360" w:lineRule="auto"/>
        <w:rPr>
          <w:rFonts w:ascii="Times New Roman" w:hAnsi="Times New Roman" w:cs="Times New Roman"/>
          <w:b/>
          <w:sz w:val="24"/>
          <w:lang w:val="vi-VN"/>
        </w:rPr>
      </w:pPr>
    </w:p>
    <w:p w:rsidR="00F232F4" w:rsidRDefault="00F232F4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F2C35" w:rsidRPr="00506123" w:rsidRDefault="003F2C35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6123">
        <w:rPr>
          <w:rFonts w:ascii="Times New Roman" w:hAnsi="Times New Roman" w:cs="Times New Roman"/>
          <w:b/>
          <w:sz w:val="24"/>
        </w:rPr>
        <w:lastRenderedPageBreak/>
        <w:t>REVISION CONTENT</w:t>
      </w:r>
      <w:r w:rsidR="00044A99">
        <w:rPr>
          <w:rFonts w:ascii="Times New Roman" w:hAnsi="Times New Roman" w:cs="Times New Roman"/>
          <w:b/>
          <w:sz w:val="24"/>
        </w:rPr>
        <w:t>- GRADE 2</w:t>
      </w:r>
    </w:p>
    <w:p w:rsidR="00AE4A76" w:rsidRPr="00044A99" w:rsidRDefault="00620D06" w:rsidP="00134B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06123">
        <w:rPr>
          <w:rFonts w:ascii="Times New Roman" w:hAnsi="Times New Roman" w:cs="Times New Roman"/>
          <w:b/>
          <w:i/>
          <w:sz w:val="24"/>
        </w:rPr>
        <w:t>NỘI DUNG ÔN TẬP CHƯƠNG TRÌNH iSMART</w:t>
      </w:r>
      <w:r w:rsidR="00DC6B8A">
        <w:rPr>
          <w:rFonts w:ascii="Times New Roman" w:hAnsi="Times New Roman" w:cs="Times New Roman"/>
          <w:b/>
          <w:i/>
          <w:sz w:val="24"/>
        </w:rPr>
        <w:t xml:space="preserve"> </w:t>
      </w:r>
      <w:r w:rsidR="00044A99">
        <w:rPr>
          <w:rFonts w:ascii="Times New Roman" w:hAnsi="Times New Roman" w:cs="Times New Roman"/>
          <w:b/>
          <w:i/>
          <w:sz w:val="24"/>
          <w:lang w:val="vi-VN"/>
        </w:rPr>
        <w:t>(HOẠT ĐỘNG 2)</w:t>
      </w:r>
      <w:r w:rsidR="00044A99"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– KHỐI </w:t>
      </w:r>
      <w:r w:rsidR="00044A99">
        <w:rPr>
          <w:rFonts w:ascii="Times New Roman" w:hAnsi="Times New Roman" w:cs="Times New Roman"/>
          <w:b/>
          <w:i/>
          <w:sz w:val="24"/>
        </w:rPr>
        <w:t>2</w:t>
      </w:r>
    </w:p>
    <w:p w:rsidR="00C5649A" w:rsidRPr="00134B36" w:rsidRDefault="00C5649A" w:rsidP="006D7A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16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2020 to Mar 21</w:t>
      </w:r>
      <w:r>
        <w:rPr>
          <w:rFonts w:ascii="Times New Roman" w:hAnsi="Times New Roman" w:cs="Times New Roman"/>
          <w:vertAlign w:val="superscript"/>
        </w:rPr>
        <w:t>th</w:t>
      </w:r>
      <w:r w:rsidRPr="00134B36">
        <w:rPr>
          <w:rFonts w:ascii="Times New Roman" w:hAnsi="Times New Roman" w:cs="Times New Roman"/>
        </w:rPr>
        <w:t>, 2020</w:t>
      </w:r>
    </w:p>
    <w:p w:rsidR="00C5649A" w:rsidRDefault="00C5649A" w:rsidP="00C5649A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>
        <w:rPr>
          <w:rFonts w:ascii="Times New Roman" w:hAnsi="Times New Roman" w:cs="Times New Roman"/>
          <w:i/>
        </w:rPr>
        <w:t xml:space="preserve"> ngày 16/03</w:t>
      </w:r>
      <w:r w:rsidRPr="00134B36">
        <w:rPr>
          <w:rFonts w:ascii="Times New Roman" w:hAnsi="Times New Roman" w:cs="Times New Roman"/>
          <w:i/>
        </w:rPr>
        <w:t>/2020 đế</w:t>
      </w:r>
      <w:r>
        <w:rPr>
          <w:rFonts w:ascii="Times New Roman" w:hAnsi="Times New Roman" w:cs="Times New Roman"/>
          <w:i/>
        </w:rPr>
        <w:t>n ngày 21/03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193"/>
        <w:gridCol w:w="2070"/>
        <w:gridCol w:w="4207"/>
        <w:gridCol w:w="3330"/>
      </w:tblGrid>
      <w:tr w:rsidR="00506123" w:rsidRPr="00134B36" w:rsidTr="002E0597">
        <w:trPr>
          <w:trHeight w:val="665"/>
          <w:tblHeader/>
        </w:trPr>
        <w:tc>
          <w:tcPr>
            <w:tcW w:w="1193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Subject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207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Unit/ Main Topic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4207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Language items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CC6E97" w:rsidRPr="00134B36" w:rsidTr="00B86505">
        <w:trPr>
          <w:trHeight w:val="4373"/>
        </w:trPr>
        <w:tc>
          <w:tcPr>
            <w:tcW w:w="1193" w:type="dxa"/>
            <w:vMerge w:val="restart"/>
          </w:tcPr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Maths 2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Toán 2</w:t>
            </w:r>
          </w:p>
        </w:tc>
        <w:tc>
          <w:tcPr>
            <w:tcW w:w="2070" w:type="dxa"/>
          </w:tcPr>
          <w:p w:rsidR="00CC6E97" w:rsidRPr="00D311DA" w:rsidRDefault="00CC6E97" w:rsidP="00CC6E97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Days and time</w:t>
            </w:r>
          </w:p>
          <w:p w:rsidR="00CC6E97" w:rsidRPr="00D311DA" w:rsidRDefault="00CC6E97" w:rsidP="00CC6E97">
            <w:pPr>
              <w:rPr>
                <w:rFonts w:asciiTheme="majorHAnsi" w:eastAsia="Palatino Linotype" w:hAnsiTheme="majorHAnsi" w:cstheme="majorHAnsi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  <w:lang w:val="vi-VN"/>
              </w:rPr>
              <w:t xml:space="preserve">Chương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2 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–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>Ngày và thời gian</w:t>
            </w:r>
          </w:p>
          <w:p w:rsidR="00CC6E97" w:rsidRPr="00D311DA" w:rsidRDefault="00CC6E97" w:rsidP="00CC6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CC6E97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Know the 7 days of a week.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7 ngày trong tuần</w:t>
            </w:r>
            <w:r w:rsidRPr="00D311DA">
              <w:rPr>
                <w:rFonts w:ascii="Times New Roman" w:eastAsia="Palatino Linotype" w:hAnsi="Times New Roman" w:cs="Times New Roman"/>
              </w:rPr>
              <w:t>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Know the order of 7 days in a week.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thứ tự của 7 ngày trong tuần.</w:t>
            </w:r>
          </w:p>
          <w:p w:rsidR="00CC6E97" w:rsidRPr="00D311DA" w:rsidRDefault="00CC6E97" w:rsidP="00CC6E97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tell which day comes right before or after.</w:t>
            </w:r>
          </w:p>
          <w:p w:rsidR="00CC6E97" w:rsidRPr="00D311DA" w:rsidRDefault="00CC6E97" w:rsidP="00CC6E97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nói ngày nào đến trước hoặc sau ngày nào.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read the time in hour only (i.e. 10:00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– ten o’clock</w:t>
            </w:r>
            <w:r w:rsidRPr="00D311DA">
              <w:rPr>
                <w:rFonts w:ascii="Times New Roman" w:eastAsia="Palatino Linotype" w:hAnsi="Times New Roman" w:cs="Times New Roman"/>
              </w:rPr>
              <w:t>).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đọc thời gian giờ chẵn (Ví dụ: 10:00).</w:t>
            </w:r>
          </w:p>
        </w:tc>
        <w:tc>
          <w:tcPr>
            <w:tcW w:w="3330" w:type="dxa"/>
          </w:tcPr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is the day today? Today is …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Monday, Tuesday, Wednesday, Thursday, Friday, Saturday, Sunday</w:t>
            </w:r>
            <w:r w:rsidRPr="00D311D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Thứ hai, thứ ba, thứ tư, thứ năm, thứ sáu, thứ bảy, chủ nhật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Which day comes right before/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after …? … comes right before/ after …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time is it? It is …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O’clock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Giờ</w:t>
            </w:r>
          </w:p>
        </w:tc>
      </w:tr>
      <w:tr w:rsidR="00B86505" w:rsidRPr="00134B36" w:rsidTr="002E0597">
        <w:trPr>
          <w:trHeight w:val="1880"/>
        </w:trPr>
        <w:tc>
          <w:tcPr>
            <w:tcW w:w="1193" w:type="dxa"/>
            <w:vMerge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C72551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 Shapes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 w:rsidRPr="001D681F">
              <w:rPr>
                <w:rFonts w:ascii="Times New Roman" w:eastAsia="Palatino Linotype" w:hAnsi="Times New Roman" w:cs="Times New Roman"/>
                <w:i/>
                <w:lang w:val="vi-VN"/>
              </w:rPr>
              <w:t>Chương</w:t>
            </w:r>
            <w:r w:rsidRPr="001D681F">
              <w:rPr>
                <w:rFonts w:ascii="Times New Roman" w:eastAsia="Palatino Linotype" w:hAnsi="Times New Roman" w:cs="Times New Roman"/>
                <w:i/>
              </w:rPr>
              <w:t xml:space="preserve"> 3 – Hình dạ</w:t>
            </w:r>
            <w:r>
              <w:rPr>
                <w:rFonts w:ascii="Times New Roman" w:eastAsia="Palatino Linotype" w:hAnsi="Times New Roman" w:cs="Times New Roman"/>
                <w:i/>
              </w:rPr>
              <w:t>ng</w:t>
            </w:r>
          </w:p>
        </w:tc>
        <w:tc>
          <w:tcPr>
            <w:tcW w:w="4207" w:type="dxa"/>
          </w:tcPr>
          <w:p w:rsidR="00B86505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Identify the sides and vertices of some common shapes (circle, triangle, square)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Xác định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các cạ</w:t>
            </w:r>
            <w:r>
              <w:rPr>
                <w:rFonts w:ascii="Times New Roman" w:eastAsia="Palatino Linotype" w:hAnsi="Times New Roman" w:cs="Times New Roman"/>
                <w:i/>
              </w:rPr>
              <w:t>nh và đỉnh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 xml:space="preserve"> của một vài hình dạng phổ biến (hình tròn, </w:t>
            </w:r>
            <w:r>
              <w:rPr>
                <w:rFonts w:ascii="Times New Roman" w:eastAsia="Palatino Linotype" w:hAnsi="Times New Roman" w:cs="Times New Roman"/>
                <w:i/>
              </w:rPr>
              <w:t>hình tam giác, hình vuông).</w:t>
            </w:r>
          </w:p>
          <w:p w:rsidR="00B86505" w:rsidRPr="00C72551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Define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Định nghĩa hình tứ giác.</w:t>
            </w:r>
          </w:p>
          <w:p w:rsidR="00B86505" w:rsidRPr="00AD014E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Differentiate between a triangle and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Phân biệt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giữa hình tam giác và hình tứ giác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B86505" w:rsidRPr="00DA37F3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What shape is this? This is a …</w:t>
            </w:r>
          </w:p>
          <w:p w:rsidR="00B86505" w:rsidRPr="00C72551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How many sides/ vertices are there? There are …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A37F3">
              <w:rPr>
                <w:rFonts w:ascii="Times New Roman" w:eastAsia="Palatino Linotype" w:hAnsi="Times New Roman" w:cs="Times New Roman"/>
              </w:rPr>
              <w:t>sides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/ </w:t>
            </w:r>
            <w:r w:rsidRPr="00DA37F3">
              <w:rPr>
                <w:rFonts w:ascii="Times New Roman" w:eastAsia="Palatino Linotype" w:hAnsi="Times New Roman" w:cs="Times New Roman"/>
              </w:rPr>
              <w:t>vertices.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v</w:t>
            </w:r>
            <w:r w:rsidRPr="00C72551">
              <w:rPr>
                <w:rFonts w:ascii="Times New Roman" w:eastAsia="Palatino Linotype" w:hAnsi="Times New Roman" w:cs="Times New Roman"/>
              </w:rPr>
              <w:t>ertex, vertices, side</w:t>
            </w:r>
            <w:r w:rsidRPr="00C72551">
              <w:rPr>
                <w:rFonts w:ascii="Times New Roman" w:eastAsia="Palatino Linotype" w:hAnsi="Times New Roman" w:cs="Times New Roman"/>
                <w:lang w:val="vi-VN"/>
              </w:rPr>
              <w:t>, quadrilateral</w:t>
            </w:r>
            <w:r>
              <w:rPr>
                <w:rFonts w:ascii="Times New Roman" w:eastAsia="Palatino Linotype" w:hAnsi="Times New Roman" w:cs="Times New Roman"/>
                <w:lang w:val="vi-V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đỉnh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,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nhiều đỉnh,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 xml:space="preserve"> cạnh</w:t>
            </w:r>
            <w:r>
              <w:rPr>
                <w:rFonts w:asciiTheme="majorHAnsi" w:eastAsia="Palatino Linotype" w:hAnsiTheme="majorHAnsi" w:cstheme="majorHAnsi"/>
                <w:i/>
              </w:rPr>
              <w:t xml:space="preserve">, 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hình tứ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giác</w:t>
            </w:r>
          </w:p>
        </w:tc>
      </w:tr>
      <w:tr w:rsidR="00B86505" w:rsidRPr="00134B36" w:rsidTr="002E0597">
        <w:trPr>
          <w:trHeight w:val="2870"/>
        </w:trPr>
        <w:tc>
          <w:tcPr>
            <w:tcW w:w="1193" w:type="dxa"/>
            <w:vMerge w:val="restart"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lastRenderedPageBreak/>
              <w:t>Science 2</w:t>
            </w: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Khoa học 2</w:t>
            </w: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Musculoskeletal system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 Hệ cơ xương</w:t>
            </w:r>
          </w:p>
        </w:tc>
        <w:tc>
          <w:tcPr>
            <w:tcW w:w="4207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the different kinds of bones and their positions in the skeletal system.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các loại xương khác nhau và vị trí của chúng trong hệ xương.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joint and muscle.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được khớp xương và cơ.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Know that joints and muscles support the movement of bones so we can do many activities.</w:t>
            </w:r>
          </w:p>
          <w:p w:rsidR="00B86505" w:rsidRPr="006E13C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rằng các khớp và cơ giúp cho việc di chuyển của những đốt xương nhờ vậy mà ta có thể thực hiện được những hoạt động khác nhau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The skull/ rib cage/ spine belongs to the skeleton.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Skeleton, skull, rib cage, spine, bone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Bộ xương, sọ, xương sườn, xương sống, xương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Joints and muscles support movement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Joint, muscle, movement, support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Khớp, cơ, sự vận động, sự hỗ trợ</w:t>
            </w:r>
          </w:p>
        </w:tc>
      </w:tr>
      <w:tr w:rsidR="00B86505" w:rsidRPr="00134B36" w:rsidTr="002E0597">
        <w:trPr>
          <w:trHeight w:val="2870"/>
        </w:trPr>
        <w:tc>
          <w:tcPr>
            <w:tcW w:w="1193" w:type="dxa"/>
            <w:vMerge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8759EB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8759EB">
              <w:rPr>
                <w:rFonts w:ascii="Times New Roman" w:eastAsia="Palatino Linotype" w:hAnsi="Times New Roman" w:cs="Times New Roman"/>
              </w:rPr>
              <w:t>3 –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Chương 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Hệ tiêu hóa</w:t>
            </w:r>
          </w:p>
        </w:tc>
        <w:tc>
          <w:tcPr>
            <w:tcW w:w="4207" w:type="dxa"/>
          </w:tcPr>
          <w:p w:rsidR="00B86505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Identify the different digestive organs and their positions in the digestive system</w:t>
            </w:r>
            <w:r w:rsidR="001C5D97"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dạng những cơ quan tiêu hóa khác nhau và vị trí của chúng trong hệ tiêu hóa.</w:t>
            </w:r>
          </w:p>
          <w:p w:rsidR="00B86505" w:rsidRPr="008759EB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Know that digestive system helps us digest (break down) food.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Biết được rằng hệ tiêu hóa giúp chúng ta tiêu hóa thức ăn.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86505" w:rsidRPr="00246F7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digestive system helps us digest food.</w:t>
            </w:r>
          </w:p>
          <w:p w:rsidR="00B86505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d</w:t>
            </w:r>
            <w:r w:rsidRPr="008759EB">
              <w:rPr>
                <w:rFonts w:ascii="Times New Roman" w:eastAsia="Palatino Linotype" w:hAnsi="Times New Roman" w:cs="Times New Roman"/>
              </w:rPr>
              <w:t>igest, mouth, food pipe, stomach,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tiêu hóa, miệng, thực quản, dạ dày, hệ tiêu hóa</w:t>
            </w:r>
          </w:p>
          <w:p w:rsidR="00B86505" w:rsidRPr="00246F7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… belongs to the digestive system.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s</w:t>
            </w:r>
            <w:r w:rsidRPr="008759EB">
              <w:rPr>
                <w:rFonts w:ascii="Times New Roman" w:eastAsia="Palatino Linotype" w:hAnsi="Times New Roman" w:cs="Times New Roman"/>
              </w:rPr>
              <w:t>mall intestine, large intestine, anus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ruột non, ruột già, hậu môn</w:t>
            </w:r>
          </w:p>
        </w:tc>
      </w:tr>
    </w:tbl>
    <w:p w:rsidR="00BA0788" w:rsidRDefault="00BA0788" w:rsidP="00F06AC4">
      <w:pPr>
        <w:spacing w:line="276" w:lineRule="auto"/>
        <w:contextualSpacing/>
      </w:pPr>
    </w:p>
    <w:p w:rsidR="00F06AC4" w:rsidRDefault="00F06AC4" w:rsidP="00F06AC4">
      <w:pPr>
        <w:spacing w:line="360" w:lineRule="auto"/>
        <w:contextualSpacing/>
        <w:rPr>
          <w:rFonts w:ascii="Times New Roman" w:hAnsi="Times New Roman" w:cs="Times New Roman"/>
        </w:rPr>
      </w:pPr>
      <w:r w:rsidRPr="00F06AC4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lastRenderedPageBreak/>
        <w:t xml:space="preserve">Bước 3: Phụ huynh tùy chọn như sau: </w:t>
      </w:r>
    </w:p>
    <w:tbl>
      <w:tblPr>
        <w:tblStyle w:val="TableGrid"/>
        <w:tblW w:w="0" w:type="auto"/>
        <w:tblInd w:w="146" w:type="dxa"/>
        <w:tblLayout w:type="fixed"/>
        <w:tblLook w:val="04A0" w:firstRow="1" w:lastRow="0" w:firstColumn="1" w:lastColumn="0" w:noHBand="0" w:noVBand="1"/>
      </w:tblPr>
      <w:tblGrid>
        <w:gridCol w:w="4889"/>
        <w:gridCol w:w="4855"/>
      </w:tblGrid>
      <w:tr w:rsidR="00D44308" w:rsidTr="00D44308">
        <w:tc>
          <w:tcPr>
            <w:tcW w:w="4889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 </w:t>
            </w:r>
          </w:p>
        </w:tc>
        <w:tc>
          <w:tcPr>
            <w:tcW w:w="4855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D44308" w:rsidTr="00B454E9">
        <w:trPr>
          <w:trHeight w:val="5057"/>
        </w:trPr>
        <w:tc>
          <w:tcPr>
            <w:tcW w:w="4889" w:type="dxa"/>
          </w:tcPr>
          <w:p w:rsidR="00F06AC4" w:rsidRPr="00B454E9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</w:t>
            </w:r>
            <w:r w:rsidR="00B86505">
              <w:rPr>
                <w:rFonts w:ascii="Times New Roman" w:eastAsia="Palatino Linotype" w:hAnsi="Times New Roman" w:cs="Times New Roman"/>
                <w:highlight w:val="yellow"/>
              </w:rPr>
              <w:t>Days and time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B86505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“Shape</w:t>
            </w:r>
            <w:r w:rsidR="00B454E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s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B454E9" w:rsidRDefault="00B454E9" w:rsidP="00B454E9">
            <w:pPr>
              <w:spacing w:line="360" w:lineRule="auto"/>
              <w:rPr>
                <w:rFonts w:ascii="Times New Roman" w:hAnsi="Times New Roman" w:cs="Times New Roman"/>
                <w:color w:val="1C1E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90B9134" wp14:editId="3BCE4D3C">
                  <wp:extent cx="2967355" cy="230949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230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:rsidR="00F06AC4" w:rsidRPr="006A61B0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Chọn unit “</w:t>
            </w:r>
            <w:r w:rsidR="00B86505" w:rsidRPr="00864F71">
              <w:rPr>
                <w:rFonts w:ascii="Times New Roman" w:eastAsia="Palatino Linotype" w:hAnsi="Times New Roman" w:cs="Times New Roman"/>
                <w:highlight w:val="yellow"/>
              </w:rPr>
              <w:t>Musculoskeletal system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</w:t>
            </w:r>
            <w:r w:rsidR="00B86505">
              <w:rPr>
                <w:rFonts w:ascii="Times New Roman" w:eastAsia="Palatino Linotype" w:hAnsi="Times New Roman" w:cs="Times New Roman"/>
                <w:highlight w:val="yellow"/>
              </w:rPr>
              <w:t>Digestive</w:t>
            </w:r>
            <w:r w:rsidR="00864F71" w:rsidRPr="00864F71">
              <w:rPr>
                <w:rFonts w:ascii="Times New Roman" w:eastAsia="Palatino Linotype" w:hAnsi="Times New Roman" w:cs="Times New Roman"/>
                <w:highlight w:val="yellow"/>
              </w:rPr>
              <w:t xml:space="preserve"> system”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6A61B0" w:rsidRDefault="00B454E9" w:rsidP="00D443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475CC5D" wp14:editId="662DF642">
                  <wp:extent cx="2945765" cy="210375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0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AC4" w:rsidRDefault="00F06AC4" w:rsidP="00F06AC4">
      <w:pPr>
        <w:spacing w:line="276" w:lineRule="auto"/>
        <w:contextualSpacing/>
      </w:pPr>
    </w:p>
    <w:sectPr w:rsidR="00F06AC4" w:rsidSect="00FE1E35">
      <w:headerReference w:type="default" r:id="rId14"/>
      <w:footerReference w:type="default" r:id="rId15"/>
      <w:pgSz w:w="12240" w:h="15840"/>
      <w:pgMar w:top="1440" w:right="90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2F" w:rsidRDefault="0058042F" w:rsidP="00620D06">
      <w:pPr>
        <w:spacing w:after="0" w:line="240" w:lineRule="auto"/>
      </w:pPr>
      <w:r>
        <w:separator/>
      </w:r>
    </w:p>
  </w:endnote>
  <w:endnote w:type="continuationSeparator" w:id="0">
    <w:p w:rsidR="0058042F" w:rsidRDefault="0058042F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0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F7" w:rsidRDefault="00641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C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DF7" w:rsidRDefault="00641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2F" w:rsidRDefault="0058042F" w:rsidP="00620D06">
      <w:pPr>
        <w:spacing w:after="0" w:line="240" w:lineRule="auto"/>
      </w:pPr>
      <w:r>
        <w:separator/>
      </w:r>
    </w:p>
  </w:footnote>
  <w:footnote w:type="continuationSeparator" w:id="0">
    <w:p w:rsidR="0058042F" w:rsidRDefault="0058042F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21056D53" wp14:editId="683FE011">
          <wp:extent cx="5135880" cy="746760"/>
          <wp:effectExtent l="0" t="0" r="762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88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DF7BBD"/>
    <w:multiLevelType w:val="multilevel"/>
    <w:tmpl w:val="C7D24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4CD4"/>
    <w:multiLevelType w:val="multilevel"/>
    <w:tmpl w:val="267A8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17"/>
  </w:num>
  <w:num w:numId="5">
    <w:abstractNumId w:val="24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12"/>
  </w:num>
  <w:num w:numId="11">
    <w:abstractNumId w:val="26"/>
  </w:num>
  <w:num w:numId="12">
    <w:abstractNumId w:val="20"/>
  </w:num>
  <w:num w:numId="13">
    <w:abstractNumId w:val="25"/>
  </w:num>
  <w:num w:numId="14">
    <w:abstractNumId w:val="28"/>
  </w:num>
  <w:num w:numId="15">
    <w:abstractNumId w:val="0"/>
  </w:num>
  <w:num w:numId="16">
    <w:abstractNumId w:val="30"/>
  </w:num>
  <w:num w:numId="17">
    <w:abstractNumId w:val="5"/>
  </w:num>
  <w:num w:numId="18">
    <w:abstractNumId w:val="16"/>
  </w:num>
  <w:num w:numId="19">
    <w:abstractNumId w:val="18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21"/>
  </w:num>
  <w:num w:numId="25">
    <w:abstractNumId w:val="13"/>
  </w:num>
  <w:num w:numId="26">
    <w:abstractNumId w:val="8"/>
  </w:num>
  <w:num w:numId="27">
    <w:abstractNumId w:val="19"/>
  </w:num>
  <w:num w:numId="28">
    <w:abstractNumId w:val="4"/>
  </w:num>
  <w:num w:numId="29">
    <w:abstractNumId w:val="29"/>
  </w:num>
  <w:num w:numId="30">
    <w:abstractNumId w:val="4"/>
  </w:num>
  <w:num w:numId="31">
    <w:abstractNumId w:val="4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07A70"/>
    <w:rsid w:val="0003075A"/>
    <w:rsid w:val="00044A99"/>
    <w:rsid w:val="000821EC"/>
    <w:rsid w:val="00093808"/>
    <w:rsid w:val="000C6C58"/>
    <w:rsid w:val="000F091A"/>
    <w:rsid w:val="000F44C7"/>
    <w:rsid w:val="00112484"/>
    <w:rsid w:val="00134B36"/>
    <w:rsid w:val="00135114"/>
    <w:rsid w:val="00161639"/>
    <w:rsid w:val="001C5D97"/>
    <w:rsid w:val="001D2FBA"/>
    <w:rsid w:val="001D35F7"/>
    <w:rsid w:val="00200AA6"/>
    <w:rsid w:val="00221E7F"/>
    <w:rsid w:val="00235CCC"/>
    <w:rsid w:val="00246F7F"/>
    <w:rsid w:val="00254C5F"/>
    <w:rsid w:val="0028214E"/>
    <w:rsid w:val="002A6B02"/>
    <w:rsid w:val="002C7BCD"/>
    <w:rsid w:val="002E0597"/>
    <w:rsid w:val="00311B83"/>
    <w:rsid w:val="00334DB9"/>
    <w:rsid w:val="00340E33"/>
    <w:rsid w:val="00341004"/>
    <w:rsid w:val="0038445B"/>
    <w:rsid w:val="00396158"/>
    <w:rsid w:val="003A472A"/>
    <w:rsid w:val="003B395B"/>
    <w:rsid w:val="003C7FC0"/>
    <w:rsid w:val="003F2C35"/>
    <w:rsid w:val="004010D4"/>
    <w:rsid w:val="00427053"/>
    <w:rsid w:val="00436DC8"/>
    <w:rsid w:val="00470988"/>
    <w:rsid w:val="004C232B"/>
    <w:rsid w:val="004C2C45"/>
    <w:rsid w:val="004C5540"/>
    <w:rsid w:val="004E2BC4"/>
    <w:rsid w:val="00506123"/>
    <w:rsid w:val="0058042F"/>
    <w:rsid w:val="005928B5"/>
    <w:rsid w:val="005A7F4E"/>
    <w:rsid w:val="005B212D"/>
    <w:rsid w:val="005C3A9B"/>
    <w:rsid w:val="005C5A1A"/>
    <w:rsid w:val="005E50A0"/>
    <w:rsid w:val="00600D25"/>
    <w:rsid w:val="006030F4"/>
    <w:rsid w:val="00620D06"/>
    <w:rsid w:val="00641DF7"/>
    <w:rsid w:val="00690007"/>
    <w:rsid w:val="006963BA"/>
    <w:rsid w:val="006B7C2A"/>
    <w:rsid w:val="006E13CF"/>
    <w:rsid w:val="00727026"/>
    <w:rsid w:val="00733D7C"/>
    <w:rsid w:val="00753D0A"/>
    <w:rsid w:val="00754427"/>
    <w:rsid w:val="00756956"/>
    <w:rsid w:val="007B5BF8"/>
    <w:rsid w:val="00801D04"/>
    <w:rsid w:val="00855991"/>
    <w:rsid w:val="00864F71"/>
    <w:rsid w:val="008871EB"/>
    <w:rsid w:val="00902B61"/>
    <w:rsid w:val="00905F1D"/>
    <w:rsid w:val="00977FFA"/>
    <w:rsid w:val="009A4D4B"/>
    <w:rsid w:val="00A154E6"/>
    <w:rsid w:val="00A450BF"/>
    <w:rsid w:val="00A602A7"/>
    <w:rsid w:val="00A729FE"/>
    <w:rsid w:val="00AA2991"/>
    <w:rsid w:val="00AD014E"/>
    <w:rsid w:val="00AE4A76"/>
    <w:rsid w:val="00AF736B"/>
    <w:rsid w:val="00B04935"/>
    <w:rsid w:val="00B343D5"/>
    <w:rsid w:val="00B41864"/>
    <w:rsid w:val="00B454E9"/>
    <w:rsid w:val="00B52C56"/>
    <w:rsid w:val="00B54FAE"/>
    <w:rsid w:val="00B66695"/>
    <w:rsid w:val="00B8144A"/>
    <w:rsid w:val="00B86505"/>
    <w:rsid w:val="00BA04E5"/>
    <w:rsid w:val="00BA0788"/>
    <w:rsid w:val="00BA4E41"/>
    <w:rsid w:val="00BE5C22"/>
    <w:rsid w:val="00BE6117"/>
    <w:rsid w:val="00C24097"/>
    <w:rsid w:val="00C35499"/>
    <w:rsid w:val="00C50E89"/>
    <w:rsid w:val="00C5649A"/>
    <w:rsid w:val="00C72538"/>
    <w:rsid w:val="00CC6E97"/>
    <w:rsid w:val="00CD4629"/>
    <w:rsid w:val="00CF7378"/>
    <w:rsid w:val="00D14AB8"/>
    <w:rsid w:val="00D44308"/>
    <w:rsid w:val="00D53B9A"/>
    <w:rsid w:val="00DA37F3"/>
    <w:rsid w:val="00DC0BFD"/>
    <w:rsid w:val="00DC6B8A"/>
    <w:rsid w:val="00DD18AC"/>
    <w:rsid w:val="00DE1AB5"/>
    <w:rsid w:val="00DF1E60"/>
    <w:rsid w:val="00E04243"/>
    <w:rsid w:val="00E74CCA"/>
    <w:rsid w:val="00E92978"/>
    <w:rsid w:val="00EB378F"/>
    <w:rsid w:val="00EB6790"/>
    <w:rsid w:val="00F06AC4"/>
    <w:rsid w:val="00F11AC7"/>
    <w:rsid w:val="00F232F4"/>
    <w:rsid w:val="00F44220"/>
    <w:rsid w:val="00F504BD"/>
    <w:rsid w:val="00FC26AE"/>
    <w:rsid w:val="00FD395C"/>
    <w:rsid w:val="00FD6E32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5B2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line.ismart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User</cp:lastModifiedBy>
  <cp:revision>2</cp:revision>
  <dcterms:created xsi:type="dcterms:W3CDTF">2020-03-16T03:55:00Z</dcterms:created>
  <dcterms:modified xsi:type="dcterms:W3CDTF">2020-03-16T03:55:00Z</dcterms:modified>
</cp:coreProperties>
</file>